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F35" w:rsidRDefault="009C5F1E">
      <w:pPr>
        <w:spacing w:line="240" w:lineRule="auto"/>
        <w:jc w:val="right"/>
      </w:pPr>
      <w:r>
        <w:rPr>
          <w:rFonts w:ascii="Times New Roman" w:eastAsia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 w:cs="Corbel"/>
          <w:b/>
          <w:bCs/>
        </w:rPr>
        <w:tab/>
      </w:r>
      <w:r>
        <w:rPr>
          <w:rFonts w:ascii="Corbel" w:hAnsi="Corbel" w:cs="Corbel"/>
          <w:bCs/>
          <w:i/>
          <w:highlight w:val="yellow"/>
        </w:rPr>
        <w:t>Załącznik nr 1.5 do Zarządzenia Rektora UR  nr 7/2023</w:t>
      </w:r>
    </w:p>
    <w:p w:rsidR="00805F35" w:rsidRDefault="009C5F1E">
      <w:pPr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:rsidR="00805F35" w:rsidRDefault="009C5F1E">
      <w:pPr>
        <w:spacing w:after="0" w:line="240" w:lineRule="exact"/>
        <w:jc w:val="center"/>
      </w:pPr>
      <w:r>
        <w:rPr>
          <w:rFonts w:ascii="Corbel" w:hAnsi="Corbel" w:cs="Corbel"/>
          <w:b/>
          <w:smallCaps/>
          <w:sz w:val="24"/>
          <w:szCs w:val="24"/>
        </w:rPr>
        <w:t xml:space="preserve">dotyczy cyklu kształcenia </w:t>
      </w:r>
      <w:r w:rsidR="00167171">
        <w:rPr>
          <w:rFonts w:ascii="Corbel" w:hAnsi="Corbel" w:cs="Corbel"/>
          <w:i/>
          <w:smallCaps/>
          <w:sz w:val="24"/>
          <w:szCs w:val="24"/>
        </w:rPr>
        <w:t>2022-2025</w:t>
      </w:r>
      <w:bookmarkStart w:id="0" w:name="_GoBack"/>
      <w:bookmarkEnd w:id="0"/>
    </w:p>
    <w:p w:rsidR="00805F35" w:rsidRDefault="009C5F1E">
      <w:pPr>
        <w:spacing w:after="0" w:line="240" w:lineRule="exact"/>
        <w:jc w:val="both"/>
      </w:pPr>
      <w:r>
        <w:rPr>
          <w:rFonts w:ascii="Corbel" w:eastAsia="Corbel" w:hAnsi="Corbel" w:cs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 w:cs="Corbel"/>
          <w:i/>
          <w:sz w:val="20"/>
          <w:szCs w:val="20"/>
        </w:rPr>
        <w:t>(skrajne daty</w:t>
      </w:r>
      <w:r>
        <w:rPr>
          <w:rFonts w:ascii="Corbel" w:hAnsi="Corbel" w:cs="Corbel"/>
          <w:sz w:val="20"/>
          <w:szCs w:val="20"/>
        </w:rPr>
        <w:t>)</w:t>
      </w:r>
    </w:p>
    <w:p w:rsidR="00805F35" w:rsidRDefault="0097285A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  <w:t>Rok akademicki   2022/23</w:t>
      </w:r>
    </w:p>
    <w:p w:rsidR="00805F35" w:rsidRDefault="00805F35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805F35" w:rsidRDefault="009C5F1E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9790" w:type="dxa"/>
        <w:tblInd w:w="-3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2693"/>
        <w:gridCol w:w="7097"/>
      </w:tblGrid>
      <w:tr w:rsidR="00805F35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Technologie Informatyczne</w:t>
            </w:r>
          </w:p>
        </w:tc>
      </w:tr>
      <w:tr w:rsidR="00805F35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F35" w:rsidRDefault="00805F35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805F35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Kolegium Humanistyczne</w:t>
            </w:r>
          </w:p>
        </w:tc>
      </w:tr>
      <w:tr w:rsidR="00805F35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Kolegium Humanistyczne, Instytut Filozofii/Zakład Filozofii Człowieka</w:t>
            </w:r>
          </w:p>
        </w:tc>
      </w:tr>
      <w:tr w:rsidR="00805F35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filozofia</w:t>
            </w:r>
          </w:p>
        </w:tc>
      </w:tr>
      <w:tr w:rsidR="00805F35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podstawowy</w:t>
            </w:r>
          </w:p>
        </w:tc>
      </w:tr>
      <w:tr w:rsidR="00805F35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ogolnoakademicki</w:t>
            </w:r>
          </w:p>
        </w:tc>
      </w:tr>
      <w:tr w:rsidR="00805F35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805F35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I/1</w:t>
            </w:r>
          </w:p>
        </w:tc>
      </w:tr>
      <w:tr w:rsidR="00805F35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obligatoryjny</w:t>
            </w:r>
          </w:p>
        </w:tc>
      </w:tr>
      <w:tr w:rsidR="00805F35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 (ENG)</w:t>
            </w:r>
          </w:p>
        </w:tc>
      </w:tr>
      <w:tr w:rsidR="00805F35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805F35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</w:tbl>
    <w:p w:rsidR="00805F35" w:rsidRDefault="009C5F1E">
      <w:pPr>
        <w:pStyle w:val="Podpunkty"/>
        <w:spacing w:before="280" w:after="280"/>
        <w:ind w:left="0"/>
      </w:pPr>
      <w:r>
        <w:rPr>
          <w:rFonts w:ascii="Corbel" w:hAnsi="Corbel" w:cs="Corbel"/>
          <w:sz w:val="24"/>
          <w:szCs w:val="24"/>
        </w:rPr>
        <w:lastRenderedPageBreak/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805F35" w:rsidRDefault="00805F35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805F35" w:rsidRDefault="009C5F1E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805F35" w:rsidRDefault="00805F35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048"/>
        <w:gridCol w:w="913"/>
        <w:gridCol w:w="788"/>
        <w:gridCol w:w="851"/>
        <w:gridCol w:w="801"/>
        <w:gridCol w:w="822"/>
        <w:gridCol w:w="763"/>
        <w:gridCol w:w="949"/>
        <w:gridCol w:w="1189"/>
        <w:gridCol w:w="1513"/>
      </w:tblGrid>
      <w:tr w:rsidR="00805F35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5F35" w:rsidRDefault="009C5F1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:rsidR="00805F35" w:rsidRDefault="009C5F1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805F35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5F35" w:rsidRDefault="009C5F1E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805F35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805F35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805F35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805F35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805F35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805F35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805F35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  <w:tr w:rsidR="00805F35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5F35" w:rsidRDefault="00805F35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805F35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805F35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805F35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805F35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805F35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805F35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805F35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805F35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F35" w:rsidRDefault="00805F35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805F35" w:rsidRDefault="00805F35">
      <w:pPr>
        <w:pStyle w:val="Podpunkty"/>
        <w:ind w:left="0"/>
        <w:rPr>
          <w:rFonts w:ascii="Corbel" w:hAnsi="Corbel" w:cs="Corbel"/>
          <w:b w:val="0"/>
          <w:sz w:val="24"/>
          <w:szCs w:val="24"/>
          <w:lang w:eastAsia="en-US"/>
        </w:rPr>
      </w:pPr>
    </w:p>
    <w:p w:rsidR="00805F35" w:rsidRDefault="00805F35">
      <w:pPr>
        <w:pStyle w:val="Podpunkty"/>
        <w:rPr>
          <w:rFonts w:ascii="Corbel" w:hAnsi="Corbel" w:cs="Corbel"/>
          <w:b w:val="0"/>
          <w:sz w:val="24"/>
          <w:szCs w:val="24"/>
          <w:lang w:eastAsia="en-US"/>
        </w:rPr>
      </w:pPr>
    </w:p>
    <w:p w:rsidR="00805F35" w:rsidRDefault="009C5F1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:rsidR="00805F35" w:rsidRDefault="009C5F1E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Cs/>
          <w:smallCaps w:val="0"/>
          <w:szCs w:val="24"/>
          <w:u w:val="single"/>
        </w:rPr>
        <w:t>zajęcia w formie tradycyjnej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:rsidR="00805F35" w:rsidRDefault="009C5F1E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 w:val="0"/>
          <w:smallCaps w:val="0"/>
          <w:szCs w:val="24"/>
        </w:rPr>
        <w:t>zajęcia realizowane z wykorzystaniem metod i technik kształcenia na odległość</w:t>
      </w:r>
    </w:p>
    <w:p w:rsidR="00805F35" w:rsidRDefault="00805F35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805F35" w:rsidRDefault="009C5F1E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 w:cs="Corbel"/>
          <w:b w:val="0"/>
          <w:smallCaps w:val="0"/>
          <w:szCs w:val="24"/>
        </w:rPr>
        <w:t xml:space="preserve">(egzamin, </w:t>
      </w:r>
      <w:r>
        <w:rPr>
          <w:rFonts w:ascii="Corbel" w:hAnsi="Corbel" w:cs="Corbel"/>
          <w:bCs/>
          <w:smallCaps w:val="0"/>
          <w:szCs w:val="24"/>
          <w:u w:val="single"/>
        </w:rPr>
        <w:t>zaliczenie z oceną</w:t>
      </w:r>
      <w:r>
        <w:rPr>
          <w:rFonts w:ascii="Corbel" w:hAnsi="Corbel" w:cs="Corbel"/>
          <w:b w:val="0"/>
          <w:smallCaps w:val="0"/>
          <w:szCs w:val="24"/>
        </w:rPr>
        <w:t>, zaliczenie bez oceny)</w:t>
      </w:r>
    </w:p>
    <w:p w:rsidR="00805F35" w:rsidRDefault="00805F35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805F35" w:rsidRDefault="00805F35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805F35" w:rsidRDefault="009C5F1E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953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530"/>
      </w:tblGrid>
      <w:tr w:rsidR="00805F35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805F35">
            <w:pPr>
              <w:pStyle w:val="Punktygwne"/>
              <w:snapToGrid w:val="0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  <w:p w:rsidR="00805F35" w:rsidRDefault="009C5F1E">
            <w:pPr>
              <w:pStyle w:val="Punktygwne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Brak</w:t>
            </w:r>
          </w:p>
          <w:p w:rsidR="00805F35" w:rsidRDefault="00805F35">
            <w:pPr>
              <w:pStyle w:val="Punktygwne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05F35" w:rsidRDefault="00805F35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805F35" w:rsidRDefault="009C5F1E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3. cele, efekty uczenia się , treści Programowe i stosowane metody Dydaktyczne</w:t>
      </w:r>
    </w:p>
    <w:p w:rsidR="00805F35" w:rsidRDefault="00805F35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805F35" w:rsidRDefault="009C5F1E">
      <w:pPr>
        <w:pStyle w:val="Podpunkty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:rsidR="00805F35" w:rsidRDefault="00805F35">
      <w:pPr>
        <w:pStyle w:val="Podpunkty"/>
        <w:rPr>
          <w:rFonts w:ascii="Corbel" w:hAnsi="Corbel" w:cs="Corbel"/>
          <w:sz w:val="24"/>
          <w:szCs w:val="24"/>
        </w:rPr>
      </w:pPr>
    </w:p>
    <w:p w:rsidR="00805F35" w:rsidRDefault="00805F35">
      <w:pPr>
        <w:rPr>
          <w:rFonts w:ascii="Corbel" w:hAnsi="Corbel" w:cs="Corbel"/>
          <w:i/>
          <w:sz w:val="24"/>
          <w:szCs w:val="24"/>
        </w:rPr>
      </w:pPr>
    </w:p>
    <w:tbl>
      <w:tblPr>
        <w:tblW w:w="9529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844"/>
        <w:gridCol w:w="8685"/>
      </w:tblGrid>
      <w:tr w:rsidR="00805F35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snapToGrid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b/>
                <w:bCs/>
                <w:sz w:val="20"/>
                <w:szCs w:val="20"/>
              </w:rPr>
              <w:t>Uwaga: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program kursu obejmuje zagadnienia opisane w badaniu DigComp (</w:t>
            </w:r>
            <w:hyperlink r:id="rId7">
              <w:r>
                <w:rPr>
                  <w:rStyle w:val="InternetLink"/>
                  <w:rFonts w:ascii="Arial CE" w:eastAsia="Arial CE" w:hAnsi="Arial CE" w:cs="Arial CE"/>
                  <w:sz w:val="20"/>
                  <w:szCs w:val="20"/>
                </w:rPr>
                <w:t>www.digcomp.pl</w:t>
              </w:r>
            </w:hyperlink>
            <w:r>
              <w:rPr>
                <w:rFonts w:ascii="Arial CE" w:eastAsia="Arial CE" w:hAnsi="Arial CE" w:cs="Arial CE"/>
                <w:sz w:val="20"/>
                <w:szCs w:val="20"/>
              </w:rPr>
              <w:t>) oraz materiał zaktualizowany wykraczający poza te minima.</w:t>
            </w:r>
          </w:p>
        </w:tc>
      </w:tr>
      <w:tr w:rsidR="00805F35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C1</w:t>
            </w:r>
          </w:p>
        </w:tc>
        <w:tc>
          <w:tcPr>
            <w:tcW w:w="8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snapToGrid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Zapoznanie studentów z aktualnymi podstawami funkcjonowania narzędzi i technologii informatycznych i informacyjnych</w:t>
            </w:r>
          </w:p>
        </w:tc>
      </w:tr>
      <w:tr w:rsidR="00805F35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snapToGrid w:val="0"/>
              <w:spacing w:before="40" w:after="4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Zapoznanie studentów z rodzinami aplikacji związanych z pracą edytorską (edytory tekstu, edytory grafiki), analityczną (arkusze kalkulacyjne) i prezentacyjną (aplikacje i moduły prezentacji); zapoznanie studentów z elementarną wiedzą na temat agregacji i obróbki danych przy pomocy aplikacji bazodanowych; korzystanie z dokumentacji, dokumentacja online, RFCs etc.</w:t>
            </w:r>
          </w:p>
        </w:tc>
      </w:tr>
      <w:tr w:rsidR="00805F35"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snapToGrid w:val="0"/>
              <w:spacing w:before="40" w:after="4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Zapoznanie studentów z aplikacjami sieciowymi i specyfiką pracy z siecią Internet, praktycznymi zastosowaniami i problemami zwiazanymi z pracą zdalną, aplikacjami do zadań współdzielonych, kontrolą wersji; aplikacje typu Web-Access, Cloud Computing, Web-Service</w:t>
            </w:r>
          </w:p>
          <w:p w:rsidR="00805F35" w:rsidRDefault="00805F35">
            <w:pPr>
              <w:snapToGrid w:val="0"/>
              <w:spacing w:before="40" w:after="40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805F35"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snapToGrid w:val="0"/>
              <w:spacing w:before="40" w:after="4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Zapoznanie studentów z zagadnieniami bezpieczeństwa i prywatności w sieciach o małej skali i urzadzeniach osobistych, szyfrowanie danych, zabezpieczanie urządzeń, mnemotechniki haseł, separacja kanałów komunikacyjnych, ustanawianie warstw dostępu, kontrola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lastRenderedPageBreak/>
              <w:t>użytkownnika i aplikacji, kontrola urzadzeń; typowe współczesne metody ataku na urządzenia osobiste i sieci małoskalowe (DoS, DDoS, MiM, pishing, etc) metody ochrony.</w:t>
            </w:r>
          </w:p>
        </w:tc>
      </w:tr>
    </w:tbl>
    <w:p w:rsidR="00805F35" w:rsidRDefault="00805F35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:rsidR="00805F35" w:rsidRDefault="009C5F1E">
      <w:pPr>
        <w:spacing w:after="0" w:line="240" w:lineRule="auto"/>
        <w:ind w:left="426"/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:rsidR="00805F35" w:rsidRDefault="00805F35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681"/>
        <w:gridCol w:w="5974"/>
        <w:gridCol w:w="1875"/>
      </w:tblGrid>
      <w:tr w:rsidR="00805F35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Anchor"/>
                <w:rFonts w:ascii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05F35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5F35" w:rsidRDefault="009C5F1E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5F35" w:rsidRDefault="009C5F1E">
            <w:pPr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posiada wiedzę na temat współczesnych technik informacyjno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br/>
              <w:t>komunikacyjnych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9C5F1E">
            <w:pPr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K1A_W16</w:t>
            </w:r>
          </w:p>
        </w:tc>
      </w:tr>
      <w:tr w:rsidR="00805F35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5F35" w:rsidRDefault="009C5F1E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5F35" w:rsidRDefault="009C5F1E">
            <w:pPr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ma wiedzę odnośnie możliwości korzystania z oprogramowań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br/>
              <w:t>licencyjnych oraz typu Open Source oraz sieci Internet (office suite)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9C5F1E">
            <w:pPr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K1A_W18</w:t>
            </w:r>
          </w:p>
        </w:tc>
      </w:tr>
      <w:tr w:rsidR="00805F35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5F35" w:rsidRDefault="009C5F1E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5F35" w:rsidRDefault="009C5F1E">
            <w:pPr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ma wiedzę odnośnie możliwości korzystania z sieci Internet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9C5F1E">
            <w:pPr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K1A_W18</w:t>
            </w:r>
          </w:p>
        </w:tc>
      </w:tr>
      <w:tr w:rsidR="00805F35">
        <w:tc>
          <w:tcPr>
            <w:tcW w:w="1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5F35" w:rsidRDefault="009C5F1E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5F35" w:rsidRDefault="009C5F1E">
            <w:pPr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Ma wiedzę i umiejętności niezbędne do obsługi na poziomie użytkownika małych sieci LAN, aplikacji i urzadzeń sieciowych, zna i potafi stosować reguły bezpieczeństwa. Potrafi korzystać z ogólnodostepnych narzędzi do gromadzenia, oceny i prezentacji danych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9C5F1E">
            <w:pPr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K1A_U2</w:t>
            </w:r>
          </w:p>
        </w:tc>
      </w:tr>
    </w:tbl>
    <w:p w:rsidR="00805F35" w:rsidRDefault="00805F35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805F35" w:rsidRDefault="009C5F1E">
      <w:pPr>
        <w:pStyle w:val="Akapitzlist"/>
        <w:spacing w:line="240" w:lineRule="auto"/>
        <w:ind w:left="426"/>
        <w:jc w:val="both"/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:rsidR="00805F35" w:rsidRDefault="009C5F1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:rsidR="00805F35" w:rsidRDefault="00805F35">
      <w:pPr>
        <w:pStyle w:val="Akapitzlist"/>
        <w:spacing w:after="120" w:line="240" w:lineRule="auto"/>
        <w:ind w:left="1080"/>
        <w:jc w:val="both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530"/>
      </w:tblGrid>
      <w:tr w:rsidR="00805F35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9C5F1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805F35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805F35">
            <w:pPr>
              <w:pStyle w:val="Akapitzlist"/>
              <w:snapToGrid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805F35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805F35">
            <w:pPr>
              <w:pStyle w:val="Akapitzlist"/>
              <w:snapToGrid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805F35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805F35">
            <w:pPr>
              <w:pStyle w:val="Akapitzlist"/>
              <w:snapToGrid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805F35" w:rsidRDefault="00805F35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805F35" w:rsidRDefault="009C5F1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  <w:highlight w:val="yellow"/>
        </w:rPr>
      </w:pPr>
      <w:r>
        <w:rPr>
          <w:rFonts w:ascii="Corbel" w:hAnsi="Corbel" w:cs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805F35" w:rsidRDefault="00805F35">
      <w:pPr>
        <w:pStyle w:val="Akapitzlist"/>
        <w:spacing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530"/>
      </w:tblGrid>
      <w:tr w:rsidR="00805F35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9C5F1E">
            <w:pPr>
              <w:pStyle w:val="Akapitzlist"/>
              <w:spacing w:after="0" w:line="240" w:lineRule="auto"/>
              <w:ind w:left="708" w:hanging="708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805F35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9C5F1E">
            <w:pPr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Systemy operacyjne – perspektywa użytkownika, struktura danych i ich opisu, kontrola dostępu, bezpieczeństwo urzadzeń, specyfika środowisk systemów operacyjnych (rodziny: Windows, MacOS, Unix), specyfika systemów typu embedded</w:t>
            </w:r>
          </w:p>
        </w:tc>
      </w:tr>
      <w:tr w:rsidR="00805F35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9C5F1E">
            <w:pPr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Praca z edytorem tekstu – podstawy typografii w praktyce</w:t>
            </w:r>
          </w:p>
        </w:tc>
      </w:tr>
      <w:tr w:rsidR="00805F35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9C5F1E">
            <w:pPr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Praca z arkuszem kalkulacyjnym – agregacja i opracowanie danych</w:t>
            </w:r>
          </w:p>
        </w:tc>
      </w:tr>
      <w:tr w:rsidR="00805F35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9C5F1E">
            <w:pPr>
              <w:snapToGrid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Praca z narzedziami prezentacyjnymi</w:t>
            </w:r>
          </w:p>
        </w:tc>
      </w:tr>
      <w:tr w:rsidR="00805F35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9C5F1E">
            <w:pPr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Praca w obszarze zespolonym, dokument współdzielone, tworzenie dokumentacji pomocniczej i map projektowych</w:t>
            </w:r>
          </w:p>
        </w:tc>
      </w:tr>
      <w:tr w:rsidR="00805F35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9C5F1E">
            <w:pPr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Praca z narzedziami graficznymi</w:t>
            </w:r>
          </w:p>
        </w:tc>
      </w:tr>
      <w:tr w:rsidR="00805F35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9C5F1E">
            <w:pPr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Praca grupowa w praktyce – tworzenie wieloautorskiego, zespolonego dokumentu i jego prezentacji: aplikacja prezentacyjna, aplikacje internetowe</w:t>
            </w:r>
          </w:p>
        </w:tc>
      </w:tr>
      <w:tr w:rsidR="00805F35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9C5F1E">
            <w:pPr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Praktyka zagadnień bezpieczeństwa, zabezpieczanie urzadzeń użytkownika, ochrona danych, narzedzia szyfrujące, narzedzia ochrony,  VPN</w:t>
            </w:r>
          </w:p>
        </w:tc>
      </w:tr>
      <w:tr w:rsidR="00805F35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9C5F1E">
            <w:pPr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Elementy do wyboru: bezpieczeństwo, prywatność, edukacja programistyczna, małe sieci (program pogłebiony)</w:t>
            </w:r>
          </w:p>
        </w:tc>
      </w:tr>
    </w:tbl>
    <w:p w:rsidR="00805F35" w:rsidRDefault="00805F35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805F35" w:rsidRDefault="009C5F1E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</w:p>
    <w:p w:rsidR="00805F35" w:rsidRDefault="00805F3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805F35" w:rsidRDefault="009C5F1E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 w:val="22"/>
          <w:szCs w:val="20"/>
        </w:rPr>
        <w:t xml:space="preserve">Laboratorium: </w:t>
      </w:r>
      <w:r>
        <w:rPr>
          <w:rFonts w:ascii="Corbel" w:hAnsi="Corbel" w:cs="Corbel"/>
          <w:bCs/>
          <w:i/>
          <w:smallCaps w:val="0"/>
          <w:sz w:val="20"/>
          <w:szCs w:val="20"/>
          <w:u w:val="single"/>
        </w:rPr>
        <w:t xml:space="preserve">zajęcia praktyczne w pracowni komputerowej </w:t>
      </w:r>
    </w:p>
    <w:p w:rsidR="00805F35" w:rsidRDefault="00805F3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805F35" w:rsidRDefault="009C5F1E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smallCaps w:val="0"/>
          <w:sz w:val="20"/>
          <w:szCs w:val="20"/>
        </w:rPr>
        <w:t>Np</w:t>
      </w:r>
      <w:r>
        <w:rPr>
          <w:rFonts w:ascii="Corbel" w:hAnsi="Corbel" w:cs="Corbel"/>
          <w:sz w:val="20"/>
          <w:szCs w:val="20"/>
        </w:rPr>
        <w:t xml:space="preserve">.: </w:t>
      </w:r>
    </w:p>
    <w:p w:rsidR="00805F35" w:rsidRDefault="009C5F1E">
      <w:pPr>
        <w:pStyle w:val="Punktygwne"/>
        <w:spacing w:before="0" w:after="0"/>
        <w:jc w:val="both"/>
      </w:pPr>
      <w:r>
        <w:rPr>
          <w:rFonts w:ascii="Corbel" w:eastAsia="Corbel" w:hAnsi="Corbel" w:cs="Corbel"/>
          <w:b w:val="0"/>
          <w:i/>
          <w:sz w:val="20"/>
          <w:szCs w:val="20"/>
        </w:rPr>
        <w:t xml:space="preserve">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805F35" w:rsidRDefault="009C5F1E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805F35" w:rsidRDefault="009C5F1E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805F35" w:rsidRDefault="00805F3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805F35" w:rsidRDefault="00805F3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805F35" w:rsidRDefault="00805F3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805F35" w:rsidRDefault="00805F3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805F35" w:rsidRDefault="00805F3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805F35" w:rsidRDefault="009C5F1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805F35" w:rsidRDefault="00805F3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805F35" w:rsidRDefault="009C5F1E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:rsidR="00805F35" w:rsidRDefault="00805F3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3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962"/>
        <w:gridCol w:w="5440"/>
        <w:gridCol w:w="2128"/>
      </w:tblGrid>
      <w:tr w:rsidR="00805F35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05F35" w:rsidRDefault="009C5F1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05F35" w:rsidRDefault="009C5F1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(w, ćw, …)</w:t>
            </w:r>
          </w:p>
        </w:tc>
      </w:tr>
      <w:tr w:rsidR="00805F35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5F35" w:rsidRDefault="009C5F1E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01 - 04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5F35" w:rsidRDefault="009C5F1E">
            <w:pPr>
              <w:pStyle w:val="Punktygwne"/>
              <w:snapToGrid w:val="0"/>
              <w:spacing w:before="0" w:after="0"/>
            </w:pPr>
            <w:r>
              <w:rPr>
                <w:b w:val="0"/>
                <w:sz w:val="22"/>
              </w:rPr>
              <w:t>Ocena ciągła, obserwacja pracy, sprawdzian praktyczny (zaliczenie zleconych ćwiczeń)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9C5F1E">
            <w:pPr>
              <w:pStyle w:val="Punktygwne"/>
              <w:snapToGrid w:val="0"/>
              <w:spacing w:before="0" w:after="0"/>
            </w:pPr>
            <w:r>
              <w:rPr>
                <w:b w:val="0"/>
                <w:sz w:val="22"/>
              </w:rPr>
              <w:t>LAB</w:t>
            </w:r>
          </w:p>
        </w:tc>
      </w:tr>
      <w:tr w:rsidR="00805F35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5F35" w:rsidRDefault="00805F35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5F35" w:rsidRDefault="00805F35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805F35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</w:p>
        </w:tc>
      </w:tr>
    </w:tbl>
    <w:p w:rsidR="00805F35" w:rsidRDefault="00805F3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805F35" w:rsidRDefault="009C5F1E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805F35" w:rsidRDefault="00805F35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953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530"/>
      </w:tblGrid>
      <w:tr w:rsidR="00805F35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9C5F1E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aktywny udział w zajęciach, ustalenie oceny na podstawie ocen cząstkowych ze sprawdzianów praktycznych przy komputerze i przygotowywanych projektów</w:t>
            </w:r>
          </w:p>
          <w:p w:rsidR="00805F35" w:rsidRDefault="00805F35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805F35" w:rsidRDefault="00805F35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805F35" w:rsidRDefault="00805F3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805F35" w:rsidRDefault="009C5F1E">
      <w:pPr>
        <w:pStyle w:val="Bezodstpw"/>
        <w:ind w:left="284" w:hanging="284"/>
        <w:jc w:val="both"/>
        <w:rPr>
          <w:rFonts w:ascii="Corbel" w:hAnsi="Corbel" w:cs="Corbel"/>
          <w:b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805F35" w:rsidRDefault="00805F3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29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4901"/>
        <w:gridCol w:w="4628"/>
      </w:tblGrid>
      <w:tr w:rsidR="00805F35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5F35" w:rsidRDefault="009C5F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05F35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5F35" w:rsidRDefault="009C5F1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9C5F1E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805F35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5F35" w:rsidRDefault="009C5F1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:rsidR="00805F35" w:rsidRDefault="009C5F1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9C5F1E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805F35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5F35" w:rsidRDefault="009C5F1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:rsidR="00805F35" w:rsidRDefault="009C5F1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9C5F1E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20</w:t>
            </w:r>
          </w:p>
        </w:tc>
      </w:tr>
      <w:tr w:rsidR="00805F35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5F35" w:rsidRDefault="009C5F1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9C5F1E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55</w:t>
            </w:r>
          </w:p>
        </w:tc>
      </w:tr>
      <w:tr w:rsidR="00805F35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5F35" w:rsidRDefault="009C5F1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9C5F1E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:rsidR="00805F35" w:rsidRDefault="009C5F1E">
      <w:pPr>
        <w:pStyle w:val="Punktygwne"/>
        <w:spacing w:before="0" w:after="0"/>
        <w:ind w:left="426"/>
        <w:rPr>
          <w:rFonts w:ascii="Corbel" w:hAnsi="Corbel" w:cs="Corbel"/>
          <w:b w:val="0"/>
          <w:i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805F35" w:rsidRDefault="00805F3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805F35" w:rsidRDefault="009C5F1E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lastRenderedPageBreak/>
        <w:t>6. PRAKTYKI ZAWODOWE W RAMACH PRZEDMIOTU</w:t>
      </w:r>
    </w:p>
    <w:p w:rsidR="00805F35" w:rsidRDefault="00805F35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7522" w:type="dxa"/>
        <w:tblInd w:w="6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3543"/>
        <w:gridCol w:w="3979"/>
      </w:tblGrid>
      <w:tr w:rsidR="00805F35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5F35" w:rsidRDefault="009C5F1E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805F35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05F35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5F35" w:rsidRDefault="009C5F1E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805F35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805F35" w:rsidRDefault="00805F35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805F35" w:rsidRDefault="009C5F1E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:rsidR="00805F35" w:rsidRDefault="00805F35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7523" w:type="dxa"/>
        <w:tblInd w:w="6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523"/>
      </w:tblGrid>
      <w:tr w:rsidR="00805F35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9C5F1E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:rsidR="00805F35" w:rsidRDefault="00805F35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805F35" w:rsidRDefault="00805F35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805F35" w:rsidRDefault="009C5F1E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Ze względu na naturę zajęć literatura przedmiotu podlega nieustannej aktualizacji, studenci korzystają z materiałów dostępnych online na stronach producentów urzadzeń i aplikacji bądź instytucji zarządzających.</w:t>
            </w:r>
          </w:p>
          <w:p w:rsidR="00805F35" w:rsidRDefault="00805F35">
            <w:pPr>
              <w:pStyle w:val="Punktygwne"/>
              <w:snapToGrid w:val="0"/>
              <w:spacing w:before="0" w:after="0"/>
              <w:rPr>
                <w:rFonts w:ascii="Corbel" w:hAnsi="Corbel" w:cs="Corbel"/>
                <w:sz w:val="22"/>
              </w:rPr>
            </w:pPr>
          </w:p>
          <w:p w:rsidR="00805F35" w:rsidRDefault="009C5F1E">
            <w:pPr>
              <w:pStyle w:val="Punktygwne"/>
              <w:snapToGrid w:val="0"/>
              <w:spacing w:before="0" w:after="0"/>
              <w:rPr>
                <w:rFonts w:ascii="Corbel" w:hAnsi="Corbel" w:cs="Corbel"/>
                <w:bCs/>
                <w:smallCaps w:val="0"/>
                <w:szCs w:val="24"/>
              </w:rPr>
            </w:pPr>
            <w:r>
              <w:rPr>
                <w:rFonts w:ascii="Corbel" w:hAnsi="Corbel" w:cs="Corbel"/>
                <w:bCs/>
                <w:smallCaps w:val="0"/>
                <w:sz w:val="22"/>
                <w:szCs w:val="24"/>
              </w:rPr>
              <w:t>Materiały udostępniane są wraz z ćwiczeniami praktycznymi na udostępnionej platformie edukacyjnej online</w:t>
            </w:r>
          </w:p>
        </w:tc>
      </w:tr>
      <w:tr w:rsidR="00805F35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F35" w:rsidRDefault="009C5F1E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</w:tc>
      </w:tr>
    </w:tbl>
    <w:p w:rsidR="00805F35" w:rsidRDefault="00805F35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805F35" w:rsidRDefault="00805F35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805F35" w:rsidRDefault="009C5F1E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805F35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A05" w:rsidRDefault="00111A05">
      <w:pPr>
        <w:spacing w:after="0" w:line="240" w:lineRule="auto"/>
      </w:pPr>
      <w:r>
        <w:separator/>
      </w:r>
    </w:p>
  </w:endnote>
  <w:endnote w:type="continuationSeparator" w:id="0">
    <w:p w:rsidR="00111A05" w:rsidRDefault="00111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A05" w:rsidRDefault="00111A05">
      <w:r>
        <w:separator/>
      </w:r>
    </w:p>
  </w:footnote>
  <w:footnote w:type="continuationSeparator" w:id="0">
    <w:p w:rsidR="00111A05" w:rsidRDefault="00111A05">
      <w:r>
        <w:continuationSeparator/>
      </w:r>
    </w:p>
  </w:footnote>
  <w:footnote w:id="1">
    <w:p w:rsidR="00805F35" w:rsidRDefault="009C5F1E">
      <w:pPr>
        <w:rPr>
          <w:rStyle w:val="FootnoteCharacters"/>
          <w:rFonts w:ascii="Corbel" w:hAnsi="Corbel" w:cs="Corbel"/>
        </w:rPr>
      </w:pPr>
      <w:r>
        <w:rPr>
          <w:rStyle w:val="FootnoteCharacters"/>
        </w:rPr>
        <w:footnoteRef/>
      </w:r>
      <w:r>
        <w:br w:type="page"/>
      </w:r>
    </w:p>
    <w:p w:rsidR="00805F35" w:rsidRDefault="009C5F1E">
      <w:pPr>
        <w:pStyle w:val="Tekstprzypisudolnego"/>
      </w:pP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A09CC"/>
    <w:multiLevelType w:val="multilevel"/>
    <w:tmpl w:val="23BC264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4C73CF"/>
    <w:multiLevelType w:val="multilevel"/>
    <w:tmpl w:val="240AF75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5F35"/>
    <w:rsid w:val="00111A05"/>
    <w:rsid w:val="00167171"/>
    <w:rsid w:val="00805F35"/>
    <w:rsid w:val="0097285A"/>
    <w:rsid w:val="009C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8DDD0"/>
  <w15:docId w15:val="{DDA7022D-500F-44C6-8B40-3E84829FF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" w:hAnsi="Liberation Serif" w:cs="Lohit Devanagari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TytuZnak">
    <w:name w:val="Tytuł Znak"/>
    <w:qFormat/>
    <w:rPr>
      <w:rFonts w:eastAsia="Times New Roman"/>
      <w:b/>
      <w:bCs/>
      <w:lang w:eastAsia="pl-PL"/>
    </w:rPr>
  </w:style>
  <w:style w:type="character" w:customStyle="1" w:styleId="TekstdymkaZnak">
    <w:name w:val="Tekst dymka Znak"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qFormat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qFormat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qFormat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odstawowyZnak">
    <w:name w:val="Tekst podstawowy Znak"/>
    <w:qFormat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  <w:qFormat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-EndnoteCharacters">
    <w:name w:val="WW-Endnote Characters"/>
    <w:qFormat/>
  </w:style>
  <w:style w:type="character" w:customStyle="1" w:styleId="ListLabel1">
    <w:name w:val="ListLabel 1"/>
    <w:qFormat/>
    <w:rPr>
      <w:rFonts w:ascii="Arial CE" w:eastAsia="Arial CE" w:hAnsi="Arial CE" w:cs="Arial CE"/>
      <w:b w:val="0"/>
      <w:bCs w:val="0"/>
      <w:sz w:val="20"/>
      <w:szCs w:val="20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;Arial" w:eastAsia="Noto Sans CJK SC" w:hAnsi="Liberation Sans;Arial" w:cs="Lohit Devanagar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next w:val="Tekstpodstawowy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pPr>
      <w:suppressAutoHyphens/>
    </w:pPr>
    <w:rPr>
      <w:rFonts w:ascii="Arial" w:eastAsia="Calibri" w:hAnsi="Arial" w:cs="Arial"/>
      <w:color w:val="000000"/>
      <w:lang w:eastAsia="en-US" w:bidi="ar-SA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qFormat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pPr>
      <w:suppressAutoHyphens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igcomp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964</Words>
  <Characters>5789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Użytkownik systemu Windows</cp:lastModifiedBy>
  <cp:revision>7</cp:revision>
  <cp:lastPrinted>2019-02-06T12:12:00Z</cp:lastPrinted>
  <dcterms:created xsi:type="dcterms:W3CDTF">2023-10-02T12:20:00Z</dcterms:created>
  <dcterms:modified xsi:type="dcterms:W3CDTF">2025-03-07T10:27:00Z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